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1D8E" w:rsidRPr="00531D8E" w:rsidRDefault="00531D8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31D8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Памятка для родителей «Безопасный отдых»</w:t>
      </w:r>
    </w:p>
    <w:p w:rsidR="00562C99" w:rsidRPr="00562C99" w:rsidRDefault="003C2E7E" w:rsidP="00562C99">
      <w:pPr>
        <w:spacing w:before="300" w:after="0" w:line="360" w:lineRule="auto"/>
        <w:jc w:val="center"/>
        <w:outlineLvl w:val="0"/>
        <w:rPr>
          <w:rFonts w:ascii="Times New Roman" w:eastAsia="Times New Roman" w:hAnsi="Times New Roman" w:cs="Times New Roman"/>
          <w:color w:val="484C51"/>
          <w:kern w:val="36"/>
          <w:sz w:val="28"/>
          <w:szCs w:val="28"/>
          <w:lang w:eastAsia="ru-RU"/>
        </w:rPr>
      </w:pPr>
      <w:r w:rsidRPr="00562C9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Уважаемые родители!</w:t>
      </w:r>
    </w:p>
    <w:p w:rsidR="003C2E7E" w:rsidRPr="00562C99" w:rsidRDefault="003C2E7E" w:rsidP="00531D8E">
      <w:pPr>
        <w:spacing w:before="300" w:after="0" w:line="360" w:lineRule="auto"/>
        <w:ind w:firstLine="708"/>
        <w:jc w:val="both"/>
        <w:outlineLvl w:val="0"/>
        <w:rPr>
          <w:rFonts w:ascii="Times New Roman" w:eastAsia="Times New Roman" w:hAnsi="Times New Roman" w:cs="Times New Roman"/>
          <w:color w:val="484C51"/>
          <w:kern w:val="36"/>
          <w:sz w:val="32"/>
          <w:szCs w:val="32"/>
          <w:lang w:eastAsia="ru-RU"/>
        </w:rPr>
      </w:pPr>
      <w:r w:rsidRPr="00562C9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связи с наступлением теплого времени года д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ети много времени проводят без присмотра взрослых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Ваши дети большую часть времени будут находиться вне помещений, поэтому возрастает опасность получения травм.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br/>
        <w:t>Побеседуйте с детьми, обратите внимание на безопасность при провождении свободного времени на улице и дома, отдыхе у водоемов и в детских лагерях. Ежедневно напоминайте своему ребёнку о правилах дорожного движения. Используйте для этого соответствующие ситуации на улице во дворе, по дороге в школу, детский сад. Находясь с ребенком на улице, полезно объяснить ему все, что происходит на дороге с транспортом, пешеходами. Например, почему в данный момент нельзя перейти проезжую часть, какие на этот случай существуют правила для пешеходов и автомобилей, укажите на нарушителей, отметив, что они нарушают правила, рискуя попасть под движущиеся транспортные средства.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3C2E7E" w:rsidRDefault="003C2E7E" w:rsidP="00562C99">
      <w:pPr>
        <w:spacing w:before="150" w:after="0" w:line="360" w:lineRule="auto"/>
        <w:ind w:firstLine="783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Постоянно напоминайте вашему ребенку о правилах безопасности на улице. Запрещайте ему уходить далеко от своего дома, двора, не брать ничего у незнакомых людей, обходить компании незнакомых подростков, не гулять до позднего времени суток, избегать безлюдных мест, оврагов, пустырей, заброшенных домов, сараев, чердаков, подвалов. Также не входить с незнакомым человеком в подъезд, лифт, не открывать дверь людям, которых не знаешь, не садиться в чужой автомобиль и не стесняться звать людей на помощь на ул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ице, в транспорте и подъезде. </w:t>
      </w:r>
    </w:p>
    <w:p w:rsidR="003C2E7E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Необходимо помнить о правилах безопасности вашего ребёнка дома. Не оставляйте ребёнка одного в квартире с включёнными электроприборами, заблокируйте доступ к розеткам, избегайте контакта ребёнка с газовой плитой и спичками. Не оставляйте открытыми оконные и балконные рамы, даже при наличии москитных сеток, имеющих неустойчивые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конструкции. Следите, чтобы ваш ребёнок не пользовался сомнительной литературой и видеопродукцией. Ограничьте и сделайте подконтрольным общение ребенка в Интернете.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При выезде на природу имейте в виду, что при проведении купания детей во время походов, прогулок и экскурсии выбирается тихое, неглубокое место с пологим и чистым от коряг, водорослей и ила дном. Детей к водоемам без присмотра взрослых допускать нельзя. За купающимся ребёнком должно вестись непрерывное наблюдение. Во время купания нужно запретить спрыгивание детей в воду и ныряние с ограждений или берега. Пресекайте шалости детей на воде. Купаться можно только в разрешенных местах –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купания или на оборудованных пляжах. Для купания необходимо выбирать песчаный берег, тихие неглубокие места с чистым дном.</w:t>
      </w:r>
    </w:p>
    <w:p w:rsidR="00153592" w:rsidRDefault="003C2E7E" w:rsidP="00562C99">
      <w:pPr>
        <w:spacing w:before="150" w:after="0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 время оздоровительного отдыха в летних лагерях, обратите вн</w:t>
      </w:r>
      <w:bookmarkStart w:id="0" w:name="_GoBack"/>
      <w:bookmarkEnd w:id="0"/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имание 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детей 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сохранность ими личного имущества (сотовые телефоны, фотоаппараты, планшетные компьютеры и пр.), а также проведите с детьми разъяснительные беседы о недопустимо</w:t>
      </w:r>
      <w:r w:rsidR="00153592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 самовольных уходов из лагеря</w:t>
      </w: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C2E7E" w:rsidRPr="003C2E7E" w:rsidRDefault="003C2E7E" w:rsidP="00562C99">
      <w:pPr>
        <w:spacing w:before="150" w:after="100" w:afterAutospacing="1" w:line="360" w:lineRule="auto"/>
        <w:ind w:firstLine="708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C2E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Помните, ребенок берёт пример с Вас – родителей. Пусть ваш пример учит дисциплинарному поведению ребёнка на улице и дома. Старайтесь сделать все возможное, чтобы оградить детей от несчастных случаев.</w:t>
      </w:r>
    </w:p>
    <w:p w:rsidR="00D61F3D" w:rsidRPr="00E97D01" w:rsidRDefault="0015191D" w:rsidP="00562C99">
      <w:pPr>
        <w:spacing w:before="300" w:after="0" w:line="360" w:lineRule="auto"/>
        <w:ind w:firstLine="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484C51"/>
          <w:sz w:val="28"/>
          <w:szCs w:val="28"/>
          <w:lang w:eastAsia="ru-RU"/>
        </w:rPr>
        <w:pict>
          <v:rect id="_x0000_i1025" style="width:719.8pt;height:.05pt" o:hrpct="986" o:hralign="center" o:hrstd="t" o:hrnoshade="t" o:hr="t" fillcolor="#111" stroked="f"/>
        </w:pict>
      </w:r>
      <w:r w:rsidR="00D61F3D" w:rsidRPr="00E97D01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Обращаем особое внимание родителей</w:t>
      </w:r>
      <w:r w:rsidR="00D61F3D" w:rsidRPr="00E97D0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.</w:t>
      </w:r>
      <w:r w:rsidR="00D61F3D" w:rsidRPr="00E9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Отправляя ребенка на отдых, уточните информацию о лагере, базе отдыха, куда отправляется Ваш ребенок. </w:t>
      </w:r>
      <w:proofErr w:type="gramStart"/>
      <w:r w:rsidR="00D61F3D" w:rsidRPr="00E97D01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сайтах министерства социально демографической и семейной политики Самарской области и министерства образования и  науки Самарской области, департаментов образования администрации городского округа Самара и администрации городского округа Тольятти в разделе Деятельность (Отдых и оздоровление) размещены перечни детских оздоровительных организаций, имеющих разрешение на функционирование, в которых созданы все условия для безопасного отдыха и оздоровления детей.</w:t>
      </w:r>
      <w:proofErr w:type="gramEnd"/>
      <w:r w:rsidR="00D61F3D" w:rsidRPr="00E9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подвергайте жизнь и</w:t>
      </w:r>
      <w:r w:rsidR="00F66807" w:rsidRPr="00E97D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здоровье Ваших детей опасности!</w:t>
      </w:r>
    </w:p>
    <w:p w:rsidR="003C2E7E" w:rsidRPr="003C2E7E" w:rsidRDefault="003C2E7E" w:rsidP="00562C99">
      <w:pPr>
        <w:spacing w:before="150" w:after="180" w:line="36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C2E7E" w:rsidRPr="003C2E7E" w:rsidRDefault="003C2E7E" w:rsidP="00562C99">
      <w:pPr>
        <w:spacing w:before="150" w:after="180" w:line="240" w:lineRule="auto"/>
        <w:jc w:val="both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drawing>
          <wp:inline distT="0" distB="0" distL="0" distR="0" wp14:anchorId="6B3233EA" wp14:editId="7FFE7CA2">
            <wp:extent cx="8877300" cy="5314950"/>
            <wp:effectExtent l="0" t="0" r="0" b="0"/>
            <wp:docPr id="10" name="Рисунок 10" descr="https://pp.userapi.com/c638120/v638120614/3bb72/wGUUR9QD2lc.jp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p.userapi.com/c638120/v638120614/3bb72/wGUUR9QD2lc.jp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29" cy="5320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4918765A" wp14:editId="4A812673">
            <wp:extent cx="8810625" cy="5772150"/>
            <wp:effectExtent l="0" t="0" r="9525" b="0"/>
            <wp:docPr id="9" name="Рисунок 9" descr="https://pp.userapi.com/c638120/v638120614/3bb7b/qShYgWp--hc.jp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p.userapi.com/c638120/v638120614/3bb7b/qShYgWp--hc.jp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216" cy="5775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7ACD5C1" wp14:editId="1C912E00">
            <wp:extent cx="8839200" cy="5943600"/>
            <wp:effectExtent l="0" t="0" r="0" b="0"/>
            <wp:docPr id="8" name="Рисунок 8" descr="https://pp.userapi.com/c638120/v638120614/3bb96/hyoxBfROiiM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p.userapi.com/c638120/v638120614/3bb96/hyoxBfROiiM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205" cy="594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153592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089E6429" wp14:editId="3F75282D">
            <wp:extent cx="8724899" cy="5810250"/>
            <wp:effectExtent l="0" t="0" r="635" b="0"/>
            <wp:docPr id="7" name="Рисунок 7" descr="https://pp.userapi.com/c638120/v638120614/3bbaa/6XlZXyXO2q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p.userapi.com/c638120/v638120614/3bbaa/6XlZXyXO2qI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8879" cy="581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0C93116E" wp14:editId="01105C97">
            <wp:extent cx="8877300" cy="5724525"/>
            <wp:effectExtent l="0" t="0" r="0" b="9525"/>
            <wp:docPr id="6" name="Рисунок 6" descr="https://pp.userapi.com/c638120/v638120614/3bbb2/7vFleljzZLk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p.userapi.com/c638120/v638120614/3bbb2/7vFleljzZLk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77300" cy="572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6BBCC619" wp14:editId="4408A498">
            <wp:extent cx="8591550" cy="5600700"/>
            <wp:effectExtent l="0" t="0" r="0" b="0"/>
            <wp:docPr id="5" name="Рисунок 5" descr="https://pp.userapi.com/c638120/v638120614/3bbbb/fojw_N6x0O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p.userapi.com/c638120/v638120614/3bbbb/fojw_N6x0OQ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Tahoma" w:eastAsia="Times New Roman" w:hAnsi="Tahoma" w:cs="Tahoma"/>
          <w:i/>
          <w:iCs/>
          <w:noProof/>
          <w:color w:val="111111"/>
          <w:sz w:val="18"/>
          <w:szCs w:val="18"/>
          <w:lang w:eastAsia="ru-RU"/>
        </w:rPr>
        <w:lastRenderedPageBreak/>
        <w:drawing>
          <wp:inline distT="0" distB="0" distL="0" distR="0" wp14:anchorId="1A9F35CF" wp14:editId="68E010D3">
            <wp:extent cx="8963025" cy="5895975"/>
            <wp:effectExtent l="0" t="0" r="9525" b="9525"/>
            <wp:docPr id="4" name="Рисунок 4" descr="https://pp.userapi.com/c638120/v638120614/3bbc3/FLWgD0RP5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pp.userapi.com/c638120/v638120614/3bbc3/FLWgD0RP5s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89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after="180" w:line="240" w:lineRule="auto"/>
        <w:jc w:val="center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76F26B8E" wp14:editId="4D151EEC">
            <wp:extent cx="8734425" cy="5934075"/>
            <wp:effectExtent l="0" t="0" r="9525" b="9525"/>
            <wp:docPr id="3" name="Рисунок 3" descr="https://pp.userapi.com/c638120/v638120614/3bba0/hCa8389n6Sw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pp.userapi.com/c638120/v638120614/3bba0/hCa8389n6Sw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36599" cy="593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2E7E" w:rsidRPr="003C2E7E" w:rsidRDefault="003C2E7E" w:rsidP="003C2E7E">
      <w:pPr>
        <w:spacing w:before="150" w:line="240" w:lineRule="auto"/>
        <w:rPr>
          <w:rFonts w:ascii="Tahoma" w:eastAsia="Times New Roman" w:hAnsi="Tahoma" w:cs="Tahoma"/>
          <w:color w:val="111111"/>
          <w:sz w:val="18"/>
          <w:szCs w:val="18"/>
          <w:lang w:eastAsia="ru-RU"/>
        </w:rPr>
      </w:pPr>
      <w:r>
        <w:rPr>
          <w:rFonts w:ascii="Arial" w:eastAsia="Times New Roman" w:hAnsi="Arial" w:cs="Arial"/>
          <w:i/>
          <w:iCs/>
          <w:noProof/>
          <w:color w:val="397AD0"/>
          <w:sz w:val="20"/>
          <w:szCs w:val="20"/>
          <w:lang w:eastAsia="ru-RU"/>
        </w:rPr>
        <w:lastRenderedPageBreak/>
        <w:drawing>
          <wp:inline distT="0" distB="0" distL="0" distR="0" wp14:anchorId="50A2BC09" wp14:editId="0E148A47">
            <wp:extent cx="9105900" cy="5857875"/>
            <wp:effectExtent l="0" t="0" r="0" b="9525"/>
            <wp:docPr id="1" name="Рисунок 1" descr="https://pp.userapi.com/c638120/v638120614/3bb8d/5hq76AMngn8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pp.userapi.com/c638120/v638120614/3bb8d/5hq76AMngn8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0" cy="585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65A" w:rsidRDefault="0063665A"/>
    <w:sectPr w:rsidR="0063665A" w:rsidSect="0015191D">
      <w:pgSz w:w="16838" w:h="11906" w:orient="landscape"/>
      <w:pgMar w:top="720" w:right="720" w:bottom="720" w:left="720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3F0B"/>
    <w:rsid w:val="00002D17"/>
    <w:rsid w:val="000106A7"/>
    <w:rsid w:val="00034B30"/>
    <w:rsid w:val="00050DFB"/>
    <w:rsid w:val="00062EA2"/>
    <w:rsid w:val="0015191D"/>
    <w:rsid w:val="00153592"/>
    <w:rsid w:val="001E0A92"/>
    <w:rsid w:val="0020197F"/>
    <w:rsid w:val="00213ADE"/>
    <w:rsid w:val="0025233A"/>
    <w:rsid w:val="00261C78"/>
    <w:rsid w:val="003C2E7E"/>
    <w:rsid w:val="004B055E"/>
    <w:rsid w:val="00531D8E"/>
    <w:rsid w:val="00562C99"/>
    <w:rsid w:val="005F55E3"/>
    <w:rsid w:val="0063665A"/>
    <w:rsid w:val="007251CB"/>
    <w:rsid w:val="0072783C"/>
    <w:rsid w:val="00767552"/>
    <w:rsid w:val="00804F74"/>
    <w:rsid w:val="00817978"/>
    <w:rsid w:val="0083547A"/>
    <w:rsid w:val="008A652D"/>
    <w:rsid w:val="008D4119"/>
    <w:rsid w:val="00913F0B"/>
    <w:rsid w:val="00A5077D"/>
    <w:rsid w:val="00AA1242"/>
    <w:rsid w:val="00AB036A"/>
    <w:rsid w:val="00C7637D"/>
    <w:rsid w:val="00C978F8"/>
    <w:rsid w:val="00CA3A32"/>
    <w:rsid w:val="00CF0B71"/>
    <w:rsid w:val="00CF3E15"/>
    <w:rsid w:val="00D61F3D"/>
    <w:rsid w:val="00D907B4"/>
    <w:rsid w:val="00D945E7"/>
    <w:rsid w:val="00DD5048"/>
    <w:rsid w:val="00E97D01"/>
    <w:rsid w:val="00EB6C4F"/>
    <w:rsid w:val="00F66807"/>
    <w:rsid w:val="00F77986"/>
    <w:rsid w:val="00FB0D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3C2E7E"/>
    <w:pPr>
      <w:spacing w:before="300" w:after="450" w:line="240" w:lineRule="auto"/>
      <w:outlineLvl w:val="0"/>
    </w:pPr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E7E"/>
    <w:rPr>
      <w:rFonts w:ascii="inherit" w:eastAsia="Times New Roman" w:hAnsi="inherit" w:cs="Times New Roman"/>
      <w:kern w:val="36"/>
      <w:sz w:val="35"/>
      <w:szCs w:val="35"/>
      <w:lang w:eastAsia="ru-RU"/>
    </w:rPr>
  </w:style>
  <w:style w:type="character" w:styleId="a3">
    <w:name w:val="Strong"/>
    <w:basedOn w:val="a0"/>
    <w:uiPriority w:val="22"/>
    <w:qFormat/>
    <w:rsid w:val="003C2E7E"/>
    <w:rPr>
      <w:b/>
      <w:bCs/>
    </w:rPr>
  </w:style>
  <w:style w:type="character" w:styleId="a4">
    <w:name w:val="Emphasis"/>
    <w:basedOn w:val="a0"/>
    <w:uiPriority w:val="20"/>
    <w:qFormat/>
    <w:rsid w:val="003C2E7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3C2E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C2E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35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14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80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7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5283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2870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591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97133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43307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5761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18730064">
                                  <w:marLeft w:val="0"/>
                                  <w:marRight w:val="0"/>
                                  <w:marTop w:val="0"/>
                                  <w:marBottom w:val="3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3545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hyperlink" Target="https://pp.userapi.com/c638120/v638120614/3bb8d/5hq76AMngn8.jpg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pp.userapi.com/c638120/v638120614/3bb7b/qShYgWp--hc.jpg" TargetMode="External"/><Relationship Id="rId12" Type="http://schemas.openxmlformats.org/officeDocument/2006/relationships/hyperlink" Target="https://pp.userapi.com/c638120/v638120614/3bbb2/7vFleljzZLk.jpg" TargetMode="External"/><Relationship Id="rId17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hyperlink" Target="https://pp.userapi.com/c638120/v638120614/3bba0/hCa8389n6Sw.jpg" TargetMode="External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hyperlink" Target="https://pp.userapi.com/c638120/v638120614/3bb72/wGUUR9QD2lc.jpg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pp.userapi.com/c638120/v638120614/3bb96/hyoxBfROiiM.jpg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11</Pages>
  <Words>557</Words>
  <Characters>3175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Соколова</dc:creator>
  <cp:lastModifiedBy>Крахмалева Ирина Александровна</cp:lastModifiedBy>
  <cp:revision>3</cp:revision>
  <dcterms:created xsi:type="dcterms:W3CDTF">2017-08-03T06:13:00Z</dcterms:created>
  <dcterms:modified xsi:type="dcterms:W3CDTF">2017-08-03T06:17:00Z</dcterms:modified>
</cp:coreProperties>
</file>